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70813" w14:textId="77777777" w:rsidR="00B226DB" w:rsidRDefault="00B7327A">
      <w:pPr>
        <w:rPr>
          <w:rFonts w:ascii="Calibri" w:hAnsi="Calibri" w:cs="Calibri"/>
          <w:b/>
          <w:bCs/>
          <w:sz w:val="28"/>
          <w:szCs w:val="28"/>
          <w:u w:val="single"/>
          <w:lang w:val="nl-NL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nl-NL"/>
        </w:rPr>
        <w:t xml:space="preserve">Voorwerp: Dienstverlenende </w:t>
      </w:r>
      <w:proofErr w:type="gramStart"/>
      <w:r>
        <w:rPr>
          <w:rFonts w:ascii="Calibri" w:hAnsi="Calibri" w:cs="Calibri"/>
          <w:b/>
          <w:bCs/>
          <w:sz w:val="28"/>
          <w:szCs w:val="28"/>
          <w:u w:val="single"/>
          <w:lang w:val="nl-NL"/>
        </w:rPr>
        <w:t>vereniging  C</w:t>
      </w:r>
      <w:proofErr w:type="gramEnd"/>
      <w:r>
        <w:rPr>
          <w:rFonts w:ascii="Calibri" w:hAnsi="Calibri" w:cs="Calibri"/>
          <w:b/>
          <w:bCs/>
          <w:sz w:val="28"/>
          <w:szCs w:val="28"/>
          <w:u w:val="single"/>
          <w:lang w:val="nl-NL"/>
        </w:rPr>
        <w:t>-smart (Cipal) (hierna kortweg “C-smart dv”) – algemene vergadering van 25 juni 2026 – agenda en in te nemen standpunten</w:t>
      </w:r>
    </w:p>
    <w:p w14:paraId="344D6086" w14:textId="77777777" w:rsidR="00B226DB" w:rsidRDefault="00B7327A">
      <w:r>
        <w:rPr>
          <w:rFonts w:ascii="Calibri" w:hAnsi="Calibri" w:cs="Calibri"/>
          <w:u w:val="single"/>
          <w:lang w:val="nl-NL"/>
        </w:rPr>
        <w:t>Bevoegdheid</w:t>
      </w:r>
    </w:p>
    <w:p w14:paraId="177CC12F" w14:textId="77777777" w:rsidR="00B226DB" w:rsidRDefault="00B7327A">
      <w:pPr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 xml:space="preserve">De raad voor maatschappelijk welzijn is bevoegd op grond van de </w:t>
      </w:r>
      <w:r>
        <w:rPr>
          <w:rFonts w:ascii="Calibri" w:hAnsi="Calibri" w:cs="Calibri"/>
          <w:sz w:val="22"/>
          <w:szCs w:val="22"/>
          <w:lang w:val="nl-NL"/>
        </w:rPr>
        <w:t>artikelen 77 en 78 van het decreet van 22 december 2017 over het lokaal bestuur (hierna “DLB”).</w:t>
      </w:r>
    </w:p>
    <w:p w14:paraId="280BF883" w14:textId="77777777" w:rsidR="00B226DB" w:rsidRDefault="00B7327A">
      <w:r>
        <w:rPr>
          <w:rFonts w:ascii="Calibri" w:hAnsi="Calibri" w:cs="Calibri"/>
          <w:u w:val="single"/>
          <w:lang w:val="nl-NL"/>
        </w:rPr>
        <w:t>Juridisch kader</w:t>
      </w:r>
    </w:p>
    <w:p w14:paraId="6E497FE8" w14:textId="77777777" w:rsidR="00B226DB" w:rsidRDefault="00B7327A">
      <w:pPr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 xml:space="preserve">Artikel 432 DLB regelt de organisatie van de algemene vergadering van de dienstverlenende en </w:t>
      </w:r>
      <w:proofErr w:type="spellStart"/>
      <w:r>
        <w:rPr>
          <w:rFonts w:ascii="Calibri" w:hAnsi="Calibri" w:cs="Calibri"/>
          <w:sz w:val="22"/>
          <w:szCs w:val="22"/>
          <w:lang w:val="nl-NL"/>
        </w:rPr>
        <w:t>opdrachthoudende</w:t>
      </w:r>
      <w:proofErr w:type="spellEnd"/>
      <w:r>
        <w:rPr>
          <w:rFonts w:ascii="Calibri" w:hAnsi="Calibri" w:cs="Calibri"/>
          <w:sz w:val="22"/>
          <w:szCs w:val="22"/>
          <w:lang w:val="nl-NL"/>
        </w:rPr>
        <w:t xml:space="preserve"> verenigingen.</w:t>
      </w:r>
    </w:p>
    <w:p w14:paraId="14BCE653" w14:textId="77777777" w:rsidR="00B226DB" w:rsidRDefault="00B7327A">
      <w:pPr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De statuten van C-smart dv regelen de organisatie en de werking van de dienstverlenende vereniging.</w:t>
      </w:r>
    </w:p>
    <w:p w14:paraId="2DDCC3C3" w14:textId="77777777" w:rsidR="00B226DB" w:rsidRDefault="00B7327A">
      <w:pPr>
        <w:rPr>
          <w:rFonts w:ascii="Calibri" w:hAnsi="Calibri" w:cs="Calibri"/>
          <w:u w:val="single"/>
          <w:lang w:val="nl-NL"/>
        </w:rPr>
      </w:pPr>
      <w:r>
        <w:rPr>
          <w:rFonts w:ascii="Calibri" w:hAnsi="Calibri" w:cs="Calibri"/>
          <w:u w:val="single"/>
          <w:lang w:val="nl-NL"/>
        </w:rPr>
        <w:t>Feitelijke context</w:t>
      </w:r>
    </w:p>
    <w:p w14:paraId="094EDFDE" w14:textId="77777777" w:rsidR="00B226DB" w:rsidRDefault="00B7327A">
      <w:pPr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 xml:space="preserve">Het OCMW is deelnemer van C-smart dv. </w:t>
      </w:r>
    </w:p>
    <w:p w14:paraId="31EEFAD3" w14:textId="77777777" w:rsidR="00B226DB" w:rsidRDefault="00B7327A">
      <w:pPr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De oproepingsbrief van 27 maart 2026 tot de algemene vergadering van C-smart dv van 25 juni 2026 bevat de volgende agendapunten:</w:t>
      </w:r>
    </w:p>
    <w:p w14:paraId="38194CD1" w14:textId="77777777" w:rsidR="00B226DB" w:rsidRDefault="00B7327A">
      <w:pPr>
        <w:pStyle w:val="Lijstalinea"/>
        <w:numPr>
          <w:ilvl w:val="0"/>
          <w:numId w:val="1"/>
        </w:numPr>
        <w:suppressAutoHyphens w:val="0"/>
        <w:spacing w:before="100" w:after="100" w:line="240" w:lineRule="auto"/>
        <w:rPr>
          <w:rFonts w:ascii="Calibri" w:hAnsi="Calibri" w:cs="Century Gothic"/>
          <w:bCs/>
          <w:sz w:val="22"/>
          <w:szCs w:val="22"/>
          <w:lang w:val="nl-NL"/>
        </w:rPr>
      </w:pPr>
      <w:r>
        <w:rPr>
          <w:rFonts w:ascii="Calibri" w:hAnsi="Calibri" w:cs="Century Gothic"/>
          <w:bCs/>
          <w:sz w:val="22"/>
          <w:szCs w:val="22"/>
          <w:lang w:val="nl-NL"/>
        </w:rPr>
        <w:t>Toetreding nieuwe deelnemer(s)</w:t>
      </w:r>
    </w:p>
    <w:p w14:paraId="3DA4B170" w14:textId="77777777" w:rsidR="00B226DB" w:rsidRDefault="00B7327A">
      <w:pPr>
        <w:pStyle w:val="Lijstalinea"/>
        <w:numPr>
          <w:ilvl w:val="0"/>
          <w:numId w:val="1"/>
        </w:numPr>
        <w:suppressAutoHyphens w:val="0"/>
        <w:spacing w:before="100" w:after="100" w:line="240" w:lineRule="auto"/>
        <w:rPr>
          <w:rFonts w:ascii="Calibri" w:hAnsi="Calibri" w:cs="Century Gothic"/>
          <w:bCs/>
          <w:sz w:val="22"/>
          <w:szCs w:val="22"/>
          <w:lang w:val="nl-NL"/>
        </w:rPr>
      </w:pPr>
      <w:r>
        <w:rPr>
          <w:rFonts w:ascii="Calibri" w:hAnsi="Calibri" w:cs="Century Gothic"/>
          <w:bCs/>
          <w:sz w:val="22"/>
          <w:szCs w:val="22"/>
          <w:lang w:val="nl-NL"/>
        </w:rPr>
        <w:t>Kennisname van het jaarverslag van de raad van bestuur en het verslag van de commissaris over de enkelvoudige jaarrekening van C-smart over het boekjaar 2025</w:t>
      </w:r>
    </w:p>
    <w:p w14:paraId="7237E269" w14:textId="77777777" w:rsidR="00B226DB" w:rsidRDefault="00B7327A">
      <w:pPr>
        <w:pStyle w:val="Lijstalinea"/>
        <w:numPr>
          <w:ilvl w:val="0"/>
          <w:numId w:val="1"/>
        </w:numPr>
        <w:suppressAutoHyphens w:val="0"/>
        <w:spacing w:before="100" w:after="100" w:line="240" w:lineRule="auto"/>
        <w:rPr>
          <w:rFonts w:ascii="Calibri" w:hAnsi="Calibri" w:cs="Century Gothic"/>
          <w:bCs/>
          <w:sz w:val="22"/>
          <w:szCs w:val="22"/>
          <w:lang w:val="nl-NL"/>
        </w:rPr>
      </w:pPr>
      <w:r>
        <w:rPr>
          <w:rFonts w:ascii="Calibri" w:hAnsi="Calibri" w:cs="Century Gothic"/>
          <w:bCs/>
          <w:sz w:val="22"/>
          <w:szCs w:val="22"/>
          <w:lang w:val="nl-NL"/>
        </w:rPr>
        <w:t>Goedkeuring van de enkelvoudige jaarrekening van C-smart over het boekjaar 2025 met bestemming van het resultaat</w:t>
      </w:r>
    </w:p>
    <w:p w14:paraId="64F5D658" w14:textId="77777777" w:rsidR="00B226DB" w:rsidRDefault="00B7327A">
      <w:pPr>
        <w:pStyle w:val="Lijstalinea"/>
        <w:numPr>
          <w:ilvl w:val="0"/>
          <w:numId w:val="1"/>
        </w:numPr>
        <w:suppressAutoHyphens w:val="0"/>
        <w:spacing w:before="100" w:after="100" w:line="240" w:lineRule="auto"/>
        <w:rPr>
          <w:rFonts w:ascii="Calibri" w:hAnsi="Calibri" w:cs="Century Gothic"/>
          <w:bCs/>
          <w:sz w:val="22"/>
          <w:szCs w:val="22"/>
          <w:lang w:val="nl-NL"/>
        </w:rPr>
      </w:pPr>
      <w:r>
        <w:rPr>
          <w:rFonts w:ascii="Calibri" w:hAnsi="Calibri" w:cs="Century Gothic"/>
          <w:bCs/>
          <w:sz w:val="22"/>
          <w:szCs w:val="22"/>
          <w:lang w:val="nl-NL"/>
        </w:rPr>
        <w:t>Kennisname van het jaarverslag van de raad van bestuur en het verslag van de commissaris over de geconsolideerde jaarrekening van C-smart over het boekjaar 2025</w:t>
      </w:r>
    </w:p>
    <w:p w14:paraId="462CE614" w14:textId="77777777" w:rsidR="00B226DB" w:rsidRDefault="00B7327A">
      <w:pPr>
        <w:pStyle w:val="Lijstalinea"/>
        <w:numPr>
          <w:ilvl w:val="0"/>
          <w:numId w:val="1"/>
        </w:numPr>
        <w:suppressAutoHyphens w:val="0"/>
        <w:spacing w:before="100" w:after="100" w:line="240" w:lineRule="auto"/>
        <w:rPr>
          <w:rFonts w:ascii="Calibri" w:hAnsi="Calibri" w:cs="Century Gothic"/>
          <w:bCs/>
          <w:sz w:val="22"/>
          <w:szCs w:val="22"/>
          <w:lang w:val="nl-NL"/>
        </w:rPr>
      </w:pPr>
      <w:r>
        <w:rPr>
          <w:rFonts w:ascii="Calibri" w:hAnsi="Calibri" w:cs="Century Gothic"/>
          <w:bCs/>
          <w:sz w:val="22"/>
          <w:szCs w:val="22"/>
          <w:lang w:val="nl-NL"/>
        </w:rPr>
        <w:t>Kennisname van de geconsolideerde jaarrekening van C-smart over het boekjaar 2025</w:t>
      </w:r>
    </w:p>
    <w:p w14:paraId="43836DA0" w14:textId="77777777" w:rsidR="00B226DB" w:rsidRDefault="00B7327A">
      <w:pPr>
        <w:pStyle w:val="Lijstalinea"/>
        <w:numPr>
          <w:ilvl w:val="0"/>
          <w:numId w:val="1"/>
        </w:numPr>
        <w:suppressAutoHyphens w:val="0"/>
        <w:spacing w:before="100" w:after="100" w:line="240" w:lineRule="auto"/>
        <w:rPr>
          <w:rFonts w:ascii="Calibri" w:hAnsi="Calibri" w:cs="Century Gothic"/>
          <w:bCs/>
          <w:sz w:val="22"/>
          <w:szCs w:val="22"/>
          <w:lang w:val="nl-NL"/>
        </w:rPr>
      </w:pPr>
      <w:r>
        <w:rPr>
          <w:rFonts w:ascii="Calibri" w:hAnsi="Calibri" w:cs="Century Gothic"/>
          <w:bCs/>
          <w:sz w:val="22"/>
          <w:szCs w:val="22"/>
          <w:lang w:val="nl-NL"/>
        </w:rPr>
        <w:t>Kwijting te verlenen afzonderlijk aan de bestuurders en aan de commissaris van C-smart voor de uitoefening van hun mandaat tijdens het boekjaar 2025</w:t>
      </w:r>
    </w:p>
    <w:p w14:paraId="24115D3B" w14:textId="77777777" w:rsidR="00B226DB" w:rsidRDefault="00B7327A">
      <w:pPr>
        <w:pStyle w:val="Lijstalinea"/>
        <w:numPr>
          <w:ilvl w:val="0"/>
          <w:numId w:val="1"/>
        </w:numPr>
        <w:suppressAutoHyphens w:val="0"/>
        <w:spacing w:before="100" w:after="100" w:line="240" w:lineRule="auto"/>
        <w:rPr>
          <w:rFonts w:ascii="Calibri" w:hAnsi="Calibri" w:cs="Century Gothic"/>
          <w:bCs/>
          <w:sz w:val="22"/>
          <w:szCs w:val="22"/>
          <w:lang w:val="nl-NL"/>
        </w:rPr>
      </w:pPr>
      <w:r>
        <w:rPr>
          <w:rFonts w:ascii="Calibri" w:hAnsi="Calibri" w:cs="Century Gothic"/>
          <w:bCs/>
          <w:sz w:val="22"/>
          <w:szCs w:val="22"/>
          <w:lang w:val="nl-NL"/>
        </w:rPr>
        <w:t>Statutenwijziging (naamswijziging)</w:t>
      </w:r>
    </w:p>
    <w:p w14:paraId="49326C8F" w14:textId="77777777" w:rsidR="00B226DB" w:rsidRDefault="00B7327A">
      <w:pPr>
        <w:pStyle w:val="Lijstalinea"/>
        <w:numPr>
          <w:ilvl w:val="0"/>
          <w:numId w:val="1"/>
        </w:numPr>
        <w:suppressAutoHyphens w:val="0"/>
        <w:spacing w:before="100" w:after="100" w:line="240" w:lineRule="auto"/>
        <w:rPr>
          <w:rFonts w:ascii="Calibri" w:hAnsi="Calibri" w:cs="Century Gothic"/>
          <w:bCs/>
          <w:sz w:val="22"/>
          <w:szCs w:val="22"/>
          <w:lang w:val="nl-NL"/>
        </w:rPr>
      </w:pPr>
      <w:r>
        <w:rPr>
          <w:rFonts w:ascii="Calibri" w:hAnsi="Calibri" w:cs="Century Gothic"/>
          <w:bCs/>
          <w:sz w:val="22"/>
          <w:szCs w:val="22"/>
          <w:lang w:val="nl-NL"/>
        </w:rPr>
        <w:t xml:space="preserve">Goedkeuring van het </w:t>
      </w:r>
      <w:r>
        <w:rPr>
          <w:rFonts w:ascii="Calibri" w:hAnsi="Calibri" w:cs="Century Gothic"/>
          <w:bCs/>
          <w:sz w:val="22"/>
          <w:szCs w:val="22"/>
          <w:lang w:val="nl-NL"/>
        </w:rPr>
        <w:t>verslag, staande de vergadering</w:t>
      </w:r>
    </w:p>
    <w:p w14:paraId="2E7B98C5" w14:textId="77777777" w:rsidR="00B226DB" w:rsidRDefault="00B7327A">
      <w:pPr>
        <w:suppressAutoHyphens w:val="0"/>
        <w:spacing w:before="100" w:after="100" w:line="240" w:lineRule="auto"/>
        <w:rPr>
          <w:rFonts w:ascii="Calibri" w:hAnsi="Calibri" w:cs="Century Gothic"/>
          <w:bCs/>
          <w:sz w:val="22"/>
          <w:szCs w:val="22"/>
          <w:lang w:val="nl-NL"/>
        </w:rPr>
      </w:pPr>
      <w:proofErr w:type="gramStart"/>
      <w:r>
        <w:rPr>
          <w:rFonts w:ascii="Calibri" w:hAnsi="Calibri" w:cs="Century Gothic"/>
          <w:bCs/>
          <w:sz w:val="22"/>
          <w:szCs w:val="22"/>
          <w:lang w:val="nl-NL"/>
        </w:rPr>
        <w:t>Tevens</w:t>
      </w:r>
      <w:proofErr w:type="gramEnd"/>
      <w:r>
        <w:rPr>
          <w:rFonts w:ascii="Calibri" w:hAnsi="Calibri" w:cs="Century Gothic"/>
          <w:bCs/>
          <w:sz w:val="22"/>
          <w:szCs w:val="22"/>
          <w:lang w:val="nl-NL"/>
        </w:rPr>
        <w:t xml:space="preserve"> wordt verwezen naar de toelichtende nota van C-smart dv </w:t>
      </w:r>
      <w:proofErr w:type="gramStart"/>
      <w:r>
        <w:rPr>
          <w:rFonts w:ascii="Calibri" w:hAnsi="Calibri" w:cs="Century Gothic"/>
          <w:bCs/>
          <w:sz w:val="22"/>
          <w:szCs w:val="22"/>
          <w:lang w:val="nl-NL"/>
        </w:rPr>
        <w:t>betreffende</w:t>
      </w:r>
      <w:proofErr w:type="gramEnd"/>
      <w:r>
        <w:rPr>
          <w:rFonts w:ascii="Calibri" w:hAnsi="Calibri" w:cs="Century Gothic"/>
          <w:bCs/>
          <w:sz w:val="22"/>
          <w:szCs w:val="22"/>
          <w:lang w:val="nl-NL"/>
        </w:rPr>
        <w:t xml:space="preserve"> de agendapunten van deze algemene vergadering.</w:t>
      </w:r>
    </w:p>
    <w:p w14:paraId="56A089D8" w14:textId="77777777" w:rsidR="00B226DB" w:rsidRDefault="00B7327A">
      <w:pPr>
        <w:suppressAutoHyphens w:val="0"/>
        <w:spacing w:before="100" w:after="100" w:line="240" w:lineRule="auto"/>
        <w:rPr>
          <w:rFonts w:ascii="Calibri" w:hAnsi="Calibri" w:cs="Century Gothic"/>
          <w:bCs/>
          <w:sz w:val="22"/>
          <w:szCs w:val="22"/>
          <w:lang w:val="nl-NL"/>
        </w:rPr>
      </w:pPr>
      <w:r>
        <w:rPr>
          <w:rFonts w:ascii="Calibri" w:hAnsi="Calibri" w:cs="Century Gothic"/>
          <w:bCs/>
          <w:sz w:val="22"/>
          <w:szCs w:val="22"/>
          <w:lang w:val="nl-NL"/>
        </w:rPr>
        <w:t>Het ontwerp van statutenwijziging (naamswijziging) werd samen met het advies van de Vlaamse Regering over de statutenwijziging op 27 maart 2026 via e-mail aan het OCMW overgemaakt en op [… datum invullen] door de raad voor maatschappelijk welzijn goedgekeurd.</w:t>
      </w:r>
    </w:p>
    <w:p w14:paraId="67D4F9DC" w14:textId="77777777" w:rsidR="00B226DB" w:rsidRDefault="00B7327A">
      <w:r>
        <w:rPr>
          <w:rFonts w:ascii="Calibri" w:hAnsi="Calibri" w:cs="Calibri"/>
          <w:u w:val="single"/>
          <w:lang w:val="nl-NL"/>
        </w:rPr>
        <w:t>Verantwoording</w:t>
      </w:r>
    </w:p>
    <w:p w14:paraId="70825751" w14:textId="77777777" w:rsidR="00B226DB" w:rsidRDefault="00B7327A">
      <w:pPr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Artikel 432 DLB bepaalt dat de vaststelling van het mandaat van de vertegenwoordiger herhaald moet worden voor elke vergadering.</w:t>
      </w:r>
    </w:p>
    <w:p w14:paraId="535CBBEE" w14:textId="77777777" w:rsidR="00B226DB" w:rsidRDefault="00B7327A">
      <w:pPr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Er zijn geen bezwaren voorhanden om goedkeuring van de voorgelegde agendapunten te weigeren.</w:t>
      </w:r>
    </w:p>
    <w:p w14:paraId="27A27CE5" w14:textId="77777777" w:rsidR="00B226DB" w:rsidRDefault="00B226DB">
      <w:pPr>
        <w:rPr>
          <w:rFonts w:ascii="Calibri" w:hAnsi="Calibri" w:cs="Calibri"/>
          <w:sz w:val="22"/>
          <w:szCs w:val="22"/>
          <w:lang w:val="nl-NL"/>
        </w:rPr>
      </w:pPr>
    </w:p>
    <w:p w14:paraId="1F9E1218" w14:textId="77777777" w:rsidR="00B226DB" w:rsidRDefault="00B226DB">
      <w:pPr>
        <w:rPr>
          <w:rFonts w:ascii="Calibri" w:hAnsi="Calibri" w:cs="Calibri"/>
          <w:sz w:val="22"/>
          <w:szCs w:val="22"/>
          <w:lang w:val="nl-NL"/>
        </w:rPr>
      </w:pPr>
    </w:p>
    <w:p w14:paraId="0E28DF57" w14:textId="77777777" w:rsidR="00B226DB" w:rsidRDefault="00B226DB">
      <w:pPr>
        <w:rPr>
          <w:rFonts w:ascii="Calibri" w:hAnsi="Calibri" w:cs="Calibri"/>
          <w:sz w:val="22"/>
          <w:szCs w:val="22"/>
          <w:lang w:val="nl-NL"/>
        </w:rPr>
      </w:pPr>
    </w:p>
    <w:p w14:paraId="510CBE0F" w14:textId="77777777" w:rsidR="00B226DB" w:rsidRDefault="00B226DB">
      <w:pPr>
        <w:rPr>
          <w:rFonts w:ascii="Calibri" w:hAnsi="Calibri" w:cs="Calibri"/>
          <w:sz w:val="22"/>
          <w:szCs w:val="22"/>
          <w:lang w:val="nl-NL"/>
        </w:rPr>
      </w:pPr>
    </w:p>
    <w:p w14:paraId="70E41ACA" w14:textId="77777777" w:rsidR="00B226DB" w:rsidRDefault="00B7327A">
      <w:pPr>
        <w:rPr>
          <w:rFonts w:ascii="Calibri" w:hAnsi="Calibri" w:cs="Calibri"/>
          <w:lang w:val="nl-NL"/>
        </w:rPr>
      </w:pPr>
      <w:r>
        <w:rPr>
          <w:rFonts w:ascii="Calibri" w:hAnsi="Calibri" w:cs="Calibri"/>
          <w:lang w:val="nl-NL"/>
        </w:rPr>
        <w:t>BESLUIT:</w:t>
      </w:r>
    </w:p>
    <w:p w14:paraId="79E4B350" w14:textId="77777777" w:rsidR="00B226DB" w:rsidRDefault="00B7327A">
      <w:r>
        <w:rPr>
          <w:rFonts w:ascii="Calibri" w:hAnsi="Calibri" w:cs="Calibri"/>
          <w:b/>
          <w:bCs/>
          <w:lang w:val="nl-NL"/>
        </w:rPr>
        <w:t>Artikel 1.</w:t>
      </w:r>
    </w:p>
    <w:p w14:paraId="55BFEEAF" w14:textId="77777777" w:rsidR="00B226DB" w:rsidRDefault="00B7327A">
      <w:pPr>
        <w:rPr>
          <w:rFonts w:ascii="Calibri" w:hAnsi="Calibri" w:cs="Calibri"/>
          <w:sz w:val="22"/>
          <w:szCs w:val="22"/>
          <w:lang w:val="nl-NL"/>
        </w:rPr>
      </w:pPr>
      <w:r>
        <w:rPr>
          <w:rFonts w:ascii="Calibri" w:hAnsi="Calibri" w:cs="Calibri"/>
          <w:sz w:val="22"/>
          <w:szCs w:val="22"/>
          <w:lang w:val="nl-NL"/>
        </w:rPr>
        <w:t>De agendapunten van de algemene vergadering van C-smart dv van 25 juni 2026 worden goedgekeurd.</w:t>
      </w:r>
    </w:p>
    <w:p w14:paraId="3F349BB2" w14:textId="77777777" w:rsidR="00B226DB" w:rsidRDefault="00B7327A">
      <w:r>
        <w:rPr>
          <w:rFonts w:ascii="Calibri" w:hAnsi="Calibri" w:cs="Calibri"/>
          <w:b/>
          <w:bCs/>
          <w:lang w:val="nl-NL"/>
        </w:rPr>
        <w:t>Artikel 2.</w:t>
      </w:r>
    </w:p>
    <w:p w14:paraId="6045D99F" w14:textId="77777777" w:rsidR="00B226DB" w:rsidRDefault="00B7327A">
      <w:r>
        <w:rPr>
          <w:rFonts w:ascii="Calibri" w:hAnsi="Calibri" w:cs="Calibri"/>
          <w:sz w:val="22"/>
        </w:rPr>
        <w:t xml:space="preserve">De vertegenwoordiger van het OCMW wordt gemandateerd om op de algemene vergadering van C-smart dv van 25 juni 2026 te handelen en te beslissen </w:t>
      </w:r>
      <w:proofErr w:type="gramStart"/>
      <w:r>
        <w:rPr>
          <w:rFonts w:ascii="Calibri" w:hAnsi="Calibri" w:cs="Calibri"/>
          <w:sz w:val="22"/>
        </w:rPr>
        <w:t>conform</w:t>
      </w:r>
      <w:proofErr w:type="gramEnd"/>
      <w:r>
        <w:rPr>
          <w:rFonts w:ascii="Calibri" w:hAnsi="Calibri" w:cs="Calibri"/>
          <w:sz w:val="22"/>
        </w:rPr>
        <w:t xml:space="preserve"> dit besluit.</w:t>
      </w:r>
      <w:r>
        <w:rPr>
          <w:rFonts w:ascii="Calibri" w:hAnsi="Calibri" w:cs="Calibri"/>
          <w:color w:val="000000"/>
          <w:sz w:val="21"/>
          <w:szCs w:val="21"/>
          <w:lang w:eastAsia="nl-BE"/>
        </w:rPr>
        <w:t xml:space="preserve"> </w:t>
      </w:r>
      <w:proofErr w:type="gramStart"/>
      <w:r>
        <w:rPr>
          <w:rFonts w:ascii="Calibri" w:hAnsi="Calibri" w:cs="Calibri"/>
          <w:sz w:val="22"/>
        </w:rPr>
        <w:t>Indien</w:t>
      </w:r>
      <w:proofErr w:type="gramEnd"/>
      <w:r>
        <w:rPr>
          <w:rFonts w:ascii="Calibri" w:hAnsi="Calibri" w:cs="Calibri"/>
          <w:sz w:val="22"/>
        </w:rPr>
        <w:t xml:space="preserve"> deze algemene vergadering niet geldig zou kunnen beraadslagen of </w:t>
      </w:r>
      <w:proofErr w:type="gramStart"/>
      <w:r>
        <w:rPr>
          <w:rFonts w:ascii="Calibri" w:hAnsi="Calibri" w:cs="Calibri"/>
          <w:sz w:val="22"/>
        </w:rPr>
        <w:t>indien</w:t>
      </w:r>
      <w:proofErr w:type="gramEnd"/>
      <w:r>
        <w:rPr>
          <w:rFonts w:ascii="Calibri" w:hAnsi="Calibri" w:cs="Calibri"/>
          <w:sz w:val="22"/>
        </w:rPr>
        <w:t xml:space="preserve"> deze algemene vergadering om welke reden dan ook zou worden verdaagd, dan blijft de vertegenwoordiger van het OCMW gemachtigd om deel te nemen aan elke volgende vergadering met dezelfde agenda.</w:t>
      </w:r>
    </w:p>
    <w:p w14:paraId="72BAA06B" w14:textId="77777777" w:rsidR="00B226DB" w:rsidRDefault="00B7327A">
      <w:r>
        <w:rPr>
          <w:rFonts w:ascii="Calibri" w:hAnsi="Calibri" w:cs="Calibri"/>
          <w:b/>
          <w:bCs/>
          <w:lang w:val="nl-NL"/>
        </w:rPr>
        <w:t>Artikel 3.</w:t>
      </w:r>
    </w:p>
    <w:p w14:paraId="7CA92C24" w14:textId="77777777" w:rsidR="00B226DB" w:rsidRDefault="00B7327A">
      <w:r>
        <w:rPr>
          <w:rFonts w:ascii="Calibri" w:hAnsi="Calibri" w:cs="Calibri"/>
          <w:sz w:val="22"/>
          <w:szCs w:val="22"/>
          <w:lang w:val="nl-NL"/>
        </w:rPr>
        <w:t>Het vast bureau wordt gelast met de uitvoering van dit besluit en in het bijzonder met het in kennis stellen daarvan aan C-smart dv.</w:t>
      </w:r>
    </w:p>
    <w:sectPr w:rsidR="00B226D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F6212" w14:textId="77777777" w:rsidR="00B7327A" w:rsidRDefault="00B7327A">
      <w:pPr>
        <w:spacing w:after="0" w:line="240" w:lineRule="auto"/>
      </w:pPr>
      <w:r>
        <w:separator/>
      </w:r>
    </w:p>
  </w:endnote>
  <w:endnote w:type="continuationSeparator" w:id="0">
    <w:p w14:paraId="7BC6E6B1" w14:textId="77777777" w:rsidR="00B7327A" w:rsidRDefault="00B73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CC962" w14:textId="77777777" w:rsidR="00B7327A" w:rsidRDefault="00B732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7DE6FB1" w14:textId="77777777" w:rsidR="00B7327A" w:rsidRDefault="00B73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D2C1B"/>
    <w:multiLevelType w:val="multilevel"/>
    <w:tmpl w:val="A5867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306862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226DB"/>
    <w:rsid w:val="00B226DB"/>
    <w:rsid w:val="00B7327A"/>
    <w:rsid w:val="00CA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2F2CB"/>
  <w15:docId w15:val="{D9371186-E7E6-4FD7-9B50-A32081A4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nl-BE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Kop7">
    <w:name w:val="heading 7"/>
    <w:basedOn w:val="Standaard"/>
    <w:next w:val="Standa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Kop8">
    <w:name w:val="heading 8"/>
    <w:basedOn w:val="Standaard"/>
    <w:next w:val="Standa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Kop9">
    <w:name w:val="heading 9"/>
    <w:basedOn w:val="Standaard"/>
    <w:next w:val="Standa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Kop2Char">
    <w:name w:val="Kop 2 Char"/>
    <w:basedOn w:val="Standaardalinea-lettertype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Kop3Char">
    <w:name w:val="Kop 3 Char"/>
    <w:basedOn w:val="Standaardalinea-lettertype"/>
    <w:rPr>
      <w:rFonts w:eastAsia="Times New Roman" w:cs="Times New Roman"/>
      <w:color w:val="0F4761"/>
      <w:sz w:val="28"/>
      <w:szCs w:val="28"/>
    </w:rPr>
  </w:style>
  <w:style w:type="character" w:customStyle="1" w:styleId="Kop4Char">
    <w:name w:val="Kop 4 Char"/>
    <w:basedOn w:val="Standaardalinea-lettertype"/>
    <w:rPr>
      <w:rFonts w:eastAsia="Times New Roman" w:cs="Times New Roman"/>
      <w:i/>
      <w:iCs/>
      <w:color w:val="0F4761"/>
    </w:rPr>
  </w:style>
  <w:style w:type="character" w:customStyle="1" w:styleId="Kop5Char">
    <w:name w:val="Kop 5 Char"/>
    <w:basedOn w:val="Standaardalinea-lettertype"/>
    <w:rPr>
      <w:rFonts w:eastAsia="Times New Roman" w:cs="Times New Roman"/>
      <w:color w:val="0F4761"/>
    </w:rPr>
  </w:style>
  <w:style w:type="character" w:customStyle="1" w:styleId="Kop6Char">
    <w:name w:val="Kop 6 Char"/>
    <w:basedOn w:val="Standaardalinea-lettertype"/>
    <w:rPr>
      <w:rFonts w:eastAsia="Times New Roman" w:cs="Times New Roman"/>
      <w:i/>
      <w:iCs/>
      <w:color w:val="595959"/>
    </w:rPr>
  </w:style>
  <w:style w:type="character" w:customStyle="1" w:styleId="Kop7Char">
    <w:name w:val="Kop 7 Char"/>
    <w:basedOn w:val="Standaardalinea-lettertype"/>
    <w:rPr>
      <w:rFonts w:eastAsia="Times New Roman" w:cs="Times New Roman"/>
      <w:color w:val="595959"/>
    </w:rPr>
  </w:style>
  <w:style w:type="character" w:customStyle="1" w:styleId="Kop8Char">
    <w:name w:val="Kop 8 Char"/>
    <w:basedOn w:val="Standaardalinea-lettertype"/>
    <w:rPr>
      <w:rFonts w:eastAsia="Times New Roman" w:cs="Times New Roman"/>
      <w:i/>
      <w:iCs/>
      <w:color w:val="272727"/>
    </w:rPr>
  </w:style>
  <w:style w:type="character" w:customStyle="1" w:styleId="Kop9Char">
    <w:name w:val="Kop 9 Char"/>
    <w:basedOn w:val="Standaardalinea-lettertype"/>
    <w:rPr>
      <w:rFonts w:eastAsia="Times New Roman" w:cs="Times New Roman"/>
      <w:color w:val="272727"/>
    </w:rPr>
  </w:style>
  <w:style w:type="paragraph" w:styleId="Titel">
    <w:name w:val="Title"/>
    <w:basedOn w:val="Standaard"/>
    <w:next w:val="Standaard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Char">
    <w:name w:val="Titel Char"/>
    <w:basedOn w:val="Standaardalinea-lettertype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Ondertitel">
    <w:name w:val="Subtitle"/>
    <w:basedOn w:val="Standaard"/>
    <w:next w:val="Standa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rPr>
      <w:rFonts w:eastAsia="Times New Roman" w:cs="Times New Roman"/>
      <w:color w:val="595959"/>
      <w:spacing w:val="15"/>
      <w:sz w:val="28"/>
      <w:szCs w:val="28"/>
    </w:rPr>
  </w:style>
  <w:style w:type="paragraph" w:styleId="Citaat">
    <w:name w:val="Quote"/>
    <w:basedOn w:val="Standaard"/>
    <w:next w:val="Standaard"/>
    <w:pPr>
      <w:spacing w:before="160"/>
      <w:jc w:val="center"/>
    </w:pPr>
    <w:rPr>
      <w:i/>
      <w:iCs/>
      <w:color w:val="404040"/>
    </w:rPr>
  </w:style>
  <w:style w:type="character" w:customStyle="1" w:styleId="CitaatChar">
    <w:name w:val="Citaat Char"/>
    <w:basedOn w:val="Standaardalinea-lettertype"/>
    <w:rPr>
      <w:i/>
      <w:iCs/>
      <w:color w:val="404040"/>
    </w:rPr>
  </w:style>
  <w:style w:type="paragraph" w:styleId="Lijstalinea">
    <w:name w:val="List Paragraph"/>
    <w:basedOn w:val="Standaard"/>
    <w:pPr>
      <w:ind w:left="720"/>
      <w:contextualSpacing/>
    </w:pPr>
  </w:style>
  <w:style w:type="character" w:styleId="Intensievebenadrukking">
    <w:name w:val="Intense Emphasis"/>
    <w:basedOn w:val="Standaardalinea-lettertype"/>
    <w:rPr>
      <w:i/>
      <w:iCs/>
      <w:color w:val="0F4761"/>
    </w:rPr>
  </w:style>
  <w:style w:type="paragraph" w:styleId="Duidelijkcitaat">
    <w:name w:val="Intense Quote"/>
    <w:basedOn w:val="Standaard"/>
    <w:next w:val="Standa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DuidelijkcitaatChar">
    <w:name w:val="Duidelijk citaat Char"/>
    <w:basedOn w:val="Standaardalinea-lettertype"/>
    <w:rPr>
      <w:i/>
      <w:iCs/>
      <w:color w:val="0F4761"/>
    </w:rPr>
  </w:style>
  <w:style w:type="character" w:styleId="Intensieveverwijzing">
    <w:name w:val="Intense Reference"/>
    <w:basedOn w:val="Standaardalinea-lettertype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2431</Characters>
  <Application>Microsoft Office Word</Application>
  <DocSecurity>4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Celis</dc:creator>
  <dc:description/>
  <cp:lastModifiedBy>Jill Van Campen</cp:lastModifiedBy>
  <cp:revision>2</cp:revision>
  <dcterms:created xsi:type="dcterms:W3CDTF">2026-05-04T14:37:00Z</dcterms:created>
  <dcterms:modified xsi:type="dcterms:W3CDTF">2026-05-04T14:37:00Z</dcterms:modified>
</cp:coreProperties>
</file>